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pPr w:leftFromText="180" w:rightFromText="180" w:vertAnchor="page" w:horzAnchor="margin" w:tblpXSpec="center" w:tblpY="2168"/>
        <w:tblW w:w="17969" w:type="dxa"/>
        <w:tblLook w:val="04A0" w:firstRow="1" w:lastRow="0" w:firstColumn="1" w:lastColumn="0" w:noHBand="0" w:noVBand="1"/>
      </w:tblPr>
      <w:tblGrid>
        <w:gridCol w:w="1340"/>
        <w:gridCol w:w="6139"/>
        <w:gridCol w:w="3402"/>
        <w:gridCol w:w="3402"/>
        <w:gridCol w:w="3686"/>
      </w:tblGrid>
      <w:tr w:rsidR="00AA4FBA" w:rsidRPr="0030082C" w:rsidTr="00A75BDC">
        <w:trPr>
          <w:trHeight w:val="800"/>
        </w:trPr>
        <w:tc>
          <w:tcPr>
            <w:tcW w:w="17969" w:type="dxa"/>
            <w:gridSpan w:val="5"/>
            <w:tcBorders>
              <w:top w:val="nil"/>
              <w:left w:val="nil"/>
              <w:bottom w:val="single" w:sz="4" w:space="0" w:color="auto"/>
              <w:right w:val="nil"/>
            </w:tcBorders>
            <w:noWrap/>
            <w:vAlign w:val="center"/>
          </w:tcPr>
          <w:p w:rsidR="00AA4FBA" w:rsidRPr="0056066B" w:rsidRDefault="00AA4FBA" w:rsidP="00AA4FBA">
            <w:pPr>
              <w:pStyle w:val="a8"/>
              <w:spacing w:line="600" w:lineRule="exact"/>
              <w:ind w:firstLineChars="200" w:firstLine="880"/>
              <w:jc w:val="center"/>
              <w:rPr>
                <w:rFonts w:ascii="方正小标宋_GBK" w:eastAsia="方正小标宋_GBK" w:hAnsi="方正小标宋简体" w:cs="方正小标宋简体" w:hint="eastAsia"/>
                <w:color w:val="000000"/>
                <w:sz w:val="44"/>
                <w:szCs w:val="44"/>
              </w:rPr>
            </w:pPr>
            <w:bookmarkStart w:id="0" w:name="_GoBack"/>
            <w:bookmarkEnd w:id="0"/>
            <w:r>
              <w:rPr>
                <w:rFonts w:ascii="方正小标宋_GBK" w:eastAsia="方正小标宋_GBK" w:hAnsi="方正小标宋简体" w:cs="方正小标宋简体" w:hint="eastAsia"/>
                <w:color w:val="000000"/>
                <w:sz w:val="44"/>
                <w:szCs w:val="44"/>
              </w:rPr>
              <w:t>市行政审批局</w:t>
            </w:r>
            <w:r w:rsidRPr="0056066B">
              <w:rPr>
                <w:rFonts w:ascii="方正小标宋_GBK" w:eastAsia="方正小标宋_GBK" w:hAnsi="方正小标宋简体" w:cs="方正小标宋简体" w:hint="eastAsia"/>
                <w:color w:val="000000"/>
                <w:sz w:val="44"/>
                <w:szCs w:val="44"/>
              </w:rPr>
              <w:t>电子证照证明“用证”事项清单</w:t>
            </w:r>
          </w:p>
          <w:p w:rsidR="00AA4FBA" w:rsidRPr="0030082C" w:rsidRDefault="00AA4FBA" w:rsidP="00AA4FBA">
            <w:pPr>
              <w:widowControl/>
              <w:jc w:val="center"/>
              <w:rPr>
                <w:rFonts w:ascii="仿宋_GB2312" w:eastAsia="仿宋_GB2312" w:hAnsi="宋体" w:cs="宋体" w:hint="eastAsia"/>
                <w:b/>
                <w:bCs/>
                <w:kern w:val="0"/>
                <w:sz w:val="28"/>
                <w:szCs w:val="28"/>
              </w:rPr>
            </w:pPr>
          </w:p>
        </w:tc>
      </w:tr>
      <w:tr w:rsidR="009D7C4C" w:rsidRPr="0030082C" w:rsidTr="00AA4FBA">
        <w:trPr>
          <w:trHeight w:val="800"/>
        </w:trPr>
        <w:tc>
          <w:tcPr>
            <w:tcW w:w="1340"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序号</w:t>
            </w:r>
          </w:p>
        </w:tc>
        <w:tc>
          <w:tcPr>
            <w:tcW w:w="6139"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涉及事项</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事项办理层级（省</w:t>
            </w:r>
            <w:r w:rsidRPr="0030082C">
              <w:rPr>
                <w:rFonts w:ascii="仿宋_GB2312" w:eastAsia="仿宋_GB2312" w:hAnsi="宋体" w:cs="宋体"/>
                <w:b/>
                <w:bCs/>
                <w:color w:val="000000"/>
                <w:kern w:val="0"/>
                <w:sz w:val="28"/>
                <w:szCs w:val="28"/>
              </w:rPr>
              <w:t>/</w:t>
            </w:r>
            <w:r w:rsidRPr="0030082C">
              <w:rPr>
                <w:rFonts w:ascii="仿宋_GB2312" w:eastAsia="仿宋_GB2312" w:hAnsi="宋体" w:cs="宋体" w:hint="eastAsia"/>
                <w:b/>
                <w:bCs/>
                <w:color w:val="000000"/>
                <w:kern w:val="0"/>
                <w:sz w:val="28"/>
                <w:szCs w:val="28"/>
              </w:rPr>
              <w:t>市</w:t>
            </w:r>
            <w:r w:rsidRPr="0030082C">
              <w:rPr>
                <w:rFonts w:ascii="仿宋_GB2312" w:eastAsia="仿宋_GB2312" w:hAnsi="宋体" w:cs="宋体"/>
                <w:b/>
                <w:bCs/>
                <w:color w:val="000000"/>
                <w:kern w:val="0"/>
                <w:sz w:val="28"/>
                <w:szCs w:val="28"/>
              </w:rPr>
              <w:t>/</w:t>
            </w:r>
            <w:r w:rsidRPr="0030082C">
              <w:rPr>
                <w:rFonts w:ascii="仿宋_GB2312" w:eastAsia="仿宋_GB2312" w:hAnsi="宋体" w:cs="宋体" w:hint="eastAsia"/>
                <w:b/>
                <w:bCs/>
                <w:color w:val="000000"/>
                <w:kern w:val="0"/>
                <w:sz w:val="28"/>
                <w:szCs w:val="28"/>
              </w:rPr>
              <w:t>县）</w:t>
            </w:r>
          </w:p>
        </w:tc>
        <w:tc>
          <w:tcPr>
            <w:tcW w:w="3402"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color w:val="000000"/>
                <w:kern w:val="0"/>
                <w:sz w:val="28"/>
                <w:szCs w:val="28"/>
              </w:rPr>
            </w:pPr>
            <w:r w:rsidRPr="0030082C">
              <w:rPr>
                <w:rFonts w:ascii="仿宋_GB2312" w:eastAsia="仿宋_GB2312" w:hAnsi="宋体" w:cs="宋体" w:hint="eastAsia"/>
                <w:b/>
                <w:bCs/>
                <w:color w:val="000000"/>
                <w:kern w:val="0"/>
                <w:sz w:val="28"/>
                <w:szCs w:val="28"/>
              </w:rPr>
              <w:t>已实现“免提交”的证照</w:t>
            </w:r>
          </w:p>
        </w:tc>
        <w:tc>
          <w:tcPr>
            <w:tcW w:w="3686" w:type="dxa"/>
            <w:tcBorders>
              <w:top w:val="single" w:sz="4" w:space="0" w:color="auto"/>
              <w:left w:val="single" w:sz="4" w:space="0" w:color="auto"/>
              <w:bottom w:val="single" w:sz="4" w:space="0" w:color="auto"/>
              <w:right w:val="single" w:sz="4" w:space="0" w:color="auto"/>
            </w:tcBorders>
            <w:noWrap/>
            <w:vAlign w:val="center"/>
            <w:hideMark/>
          </w:tcPr>
          <w:p w:rsidR="009D7C4C" w:rsidRPr="0030082C" w:rsidRDefault="009D7C4C" w:rsidP="00AA4FBA">
            <w:pPr>
              <w:widowControl/>
              <w:jc w:val="center"/>
              <w:rPr>
                <w:rFonts w:ascii="仿宋_GB2312" w:eastAsia="仿宋_GB2312" w:hAnsi="宋体" w:cs="宋体"/>
                <w:b/>
                <w:bCs/>
                <w:kern w:val="0"/>
                <w:sz w:val="28"/>
                <w:szCs w:val="28"/>
              </w:rPr>
            </w:pPr>
            <w:r w:rsidRPr="0030082C">
              <w:rPr>
                <w:rFonts w:ascii="仿宋_GB2312" w:eastAsia="仿宋_GB2312" w:hAnsi="宋体" w:cs="宋体" w:hint="eastAsia"/>
                <w:b/>
                <w:bCs/>
                <w:kern w:val="0"/>
                <w:sz w:val="28"/>
                <w:szCs w:val="28"/>
              </w:rPr>
              <w:t>证照数据时间范围</w:t>
            </w:r>
          </w:p>
        </w:tc>
      </w:tr>
      <w:tr w:rsidR="009D7C4C" w:rsidRPr="0030082C" w:rsidTr="00AA4FBA">
        <w:trPr>
          <w:trHeight w:val="800"/>
        </w:trPr>
        <w:tc>
          <w:tcPr>
            <w:tcW w:w="1340"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w:t>
            </w:r>
          </w:p>
        </w:tc>
        <w:tc>
          <w:tcPr>
            <w:tcW w:w="6139"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普通技工学校审批</w:t>
            </w:r>
          </w:p>
        </w:tc>
        <w:tc>
          <w:tcPr>
            <w:tcW w:w="3402" w:type="dxa"/>
            <w:vMerge w:val="restart"/>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tcBorders>
              <w:top w:val="single" w:sz="4" w:space="0" w:color="auto"/>
            </w:tcBorders>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林草种子生产经营许可证审核</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临时占用林地审批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外国人对国家重点保护野生动物进行野外考察、标本采集或者在野外拍摄电影、录像的审批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工程建设涉及城市绿地、树木审批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房地产开发企业二级资质新申请</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房地产开发企业二级资质延续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工程监理企业资质许可丙级变更技术负责人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工程监理企业资质许可丙级变更单位负责人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工程监理企业资质许可丙级变更经济性质</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工程监理企业资质许可丙级变更注册资本金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工程监理企业资质许可丙级变更企业名称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工程监理企业资质许可丙级多项变更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hint="eastAsia"/>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hint="eastAsia"/>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工程监理企业资质许可丙级注销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Default="009D7C4C" w:rsidP="00AA4FBA">
            <w:pPr>
              <w:widowControl/>
              <w:jc w:val="center"/>
              <w:rPr>
                <w:rFonts w:ascii="仿宋_GB2312" w:eastAsia="仿宋_GB2312" w:hAnsi="宋体" w:cs="宋体" w:hint="eastAsia"/>
                <w:color w:val="000000"/>
                <w:kern w:val="0"/>
                <w:sz w:val="24"/>
                <w:szCs w:val="24"/>
              </w:rPr>
            </w:pPr>
            <w:r w:rsidRPr="0030082C">
              <w:rPr>
                <w:rFonts w:ascii="仿宋_GB2312" w:eastAsia="仿宋_GB2312" w:hAnsi="宋体" w:cs="宋体" w:hint="eastAsia"/>
                <w:color w:val="000000"/>
                <w:kern w:val="0"/>
                <w:sz w:val="24"/>
                <w:szCs w:val="24"/>
              </w:rPr>
              <w:t>工程监理资质</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工程监理企业资质许可乙级资质重组、合并、分立（含国有企业改制、跨省变更）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工程监理企业资质许可乙级变更技术负责人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工程监理企业资质许可乙级变更单位负责人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工程监理企业资质许可乙级变更经济性质</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工程监理企业资质许可乙级变更注册资本金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工程监理企业资质许可乙级变更企业名称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工程监理企业资质许可乙级新申请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工程勘察单位劳务资质（首次申请、增项、延续）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工程勘察设计丙级、丁级、工程勘察劳务资质技术负责人职称或职业资格变更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工程勘察设计丙级、丁级、工程勘察劳务资质单位负责人职务变更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工程勘察设计丙级、丁级、工程勘察劳务资质法定代表人职务变更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工程勘察设计丙级、丁级、工程勘察劳务资质统一社会信用代码变更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工程勘察设计丙级、丁级、工程勘察劳务资质建立时间变更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工程勘察设计丙级、丁级、工程勘察劳务资质注册地址变更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工程勘察设计丙级、丁级、工程勘察劳务资质单位名称变更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工程勘察、设计单位乙级资质技术负责人职称或职业资格变更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工程勘察、设计单位乙级资质单位负责人职务变更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工程勘察、设计单位乙级资质法定代表人职务变更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工程勘察、设计单位乙级资质单位负责人变更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工程勘察、设计单位乙级资质建立时间变更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工程勘察、设计单位乙级资质注册资本金变更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工程勘察、设计单位乙级资质注册地址变更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工程勘察、设计单位乙级资质重组合并分立（含国企改制、跨省变更）资质核定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工程勘察、设计单位乙级资质重新核定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工程勘察资质证书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建设工程质量检测机构资质审批（技术负责人变更）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建设工程质量检测机构资质审批（资质增项）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建设工程质量检测机构资质审批（资质延期）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78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建设工程质量检测机构资质审批（首次申请）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79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建筑施工企业安全生产许可证变更（经济类型变更）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建筑施工企业安全生产许可证增补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建筑施工企业安全生产许可证正常延期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建筑施工企业安全生产许可证延期重审</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建筑施工企业安全生产许可证书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89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建筑业企业资质（地市）（遗失补办）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建筑业企业资质（地市）（注销）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96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建筑业企业资质许可（地市）（简单变更）（法人变更）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99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建筑业企业资质（简单变更）（经济性质变更）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建筑业企业资质（简单变更）（企业名称变更）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建筑业企业资质（简单变更）（法人变更）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建筑业企业资质（简单变更）（企业地址变更）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建筑业企业资质（首次申请）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107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建筑业企业资质许可（遗失补办）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109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建筑业企业资质（告知承诺方式）新申请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建筑业企业资质（告知承诺方式）增项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建筑业企业资质许可(企业外资退出的重新核定)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建筑业企业资质许可(国有企业改制重组分立的重新核定)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建筑业企业资质许可{企业合并（吸收合并及新设合并）的重新核定}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建筑业企业资质许可（跨省变更的重新核定）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建筑业企业资质许可（不符合简化审批手续情况的重新核定）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建筑业企业资质许可(企业全资子公司间重组分立的重新核定)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施工图审查机构认定法定代表人变更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119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施工图审查机构认定注册资本变更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施工图审查机构认定机构地址变更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施工图审查机构认定增项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施工图审查机构认定升级</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施工图审查机构资格认定证书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施工图审查机构认定新设立</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127</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城市公交线路经营许可（暂停/终止）</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城市公交线路经营许可（新增）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129</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城市公交线路经营许可（变更）</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130</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公路建设项目施工许可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131</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国道、省道公路用地范围内护路林更新采伐许可</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省内危险品船业务船舶营业运输证配发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省内客船业务船舶营业运输证配发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省内危险品船业务水路运输经营许可证变更经营范围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省内客船业务水路运输经营许可证变更经营范围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138</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涉路工程建设许可</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139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省内危险品船业务船舶营业运输证到期换证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省内客船业务船舶营业运输证到期换证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省内危险品船业务水路运输经营许可证到期换证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省内客船业务水路运输经营许可证到期换证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普通货船业务水路运输经营许可证变更经营范围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普通货船业务水路运输经营许可证核发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145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普通货船业务船舶营业运输证到期换证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船舶营业运输证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普通货船业务船舶营业运输证配发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普通货船业务水路运输经营许可证到期换证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《国内水路运输经营许可证》变更名称、法定代表人、注册地址、经济类型等证书内容（不含省际客船危险品船）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国内水路运输经营许可证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149</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在公路用地范围内设置非公路标志许可（新增）</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150</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在公路用地范围内设置非公路标志许可（延续）</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在通航水域内使用浮桥、载客十二人以下船舶从事水路运输经营许可（含配发船舶营运证）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农药经营许可（适用于首次申请，经营范围增加限制使用农药、 改变营业场所或仓储场所地址）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153</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农药经营许可证补发</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市县</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农药经营许可证延续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市县</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农药经营许可证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食用菌菌种生产经营许可新发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食用菌菌种生产经营许可补发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食用菌菌种生产经营许可变更名称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食用菌菌种生产经营许可证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159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不设床位或者床位不满100张的医疗机构的执业登记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不动产登记证明</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不设床位或者床位不满100张的医疗机构有效期满延续注册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不设床位或者床位不满100张的医疗机构停业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不设床位或者床位不满100张的医疗机构变更注册资金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不设床位或者床位不满100张的医疗机构变更所有制形式</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不设床位或者床位不满100张的医疗机构变更床位（牙椅）数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不设床位或者床位不满100张的医疗机构变更执业地点（地址门牌号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不设床位或者床位不满100张的医疗机构变更执业地点（迁址、增加执业地点、注销执业地点）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169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不设床位或者床位不满100张的医疗机构变更法定代表人（负责人）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不设床位或者床位不满100张的医疗机构变更诊疗科目</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不设床位或者床位不满100张的医疗机构的校验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国产涉水产品卫生许可证新申请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国产涉水产品卫生许可证延续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卫生许可批件</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174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进口涉水产品卫生许可证新申请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单采血浆站设置审查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学历证明</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二次供水设施管理责任单位卫生许可补发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二次供水设施管理单位责任卫生许可证变更单位名称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179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二次供水设施管理责任单位卫生许可证注销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182</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放射工作人员证核发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放射源诊疗技术和医用辐射机构校验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放射源诊疗技术和医用辐射机构变更机构名称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188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放射源诊疗技术和医用辐射机构变更法定代表人（负责人）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189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放射源诊疗技术和医用辐射机构变更地址（地址门牌号）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放射诊疗许可证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190</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公共场所卫生许可证新申请</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公共场所卫生许可证变更法人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公共场所卫生许可证变更单位名称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公共场所卫生许可证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开展婚前医学检查的医疗保健机构执业许注销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199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开展婚前医学检查的医疗保健机构校验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开展遗传病诊断、产前诊断以及涉外婚前医学检查的医疗保健机构许可变更地址门牌号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开展遗传病诊断、产前诊断以及涉外婚前医学检查的医疗保健机构许可变更机构名称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开展遗传病诊断、产前诊断以及涉外婚前医学检查的医疗保健机构许可变更法定代表人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集中式供水单位卫生许可变更法人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集中式供水单位卫生许可变更注册地址、供水地址门牌号（非迁移）</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集中式供水单位卫生许可补办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开展产前筛查的医疗机构执业许可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开展产前筛查的医疗机构执业校验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开展产前筛查的医疗机构许可变更机构名称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开展产前产前筛查的医疗机构许可变更地址门牌号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开展产前筛查的医疗机构许可变更法定代表人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母婴保健技术服务执业许可证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三级医院、三级妇幼保健院（除省属医疗机构外）床位在100张（含）以上的医疗机构和专科医院及国家明确由设区的市承担的医疗机构等停业</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三级医院、三级妇幼保健院（除省属医医疗机构外）床位在100张（含）以上的医疗机构和专科医院及国家明确由设区的市承担的医疗机构等有效期满延续注册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219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三级医院、三级妇幼保健院（除省属医疗机构外）床位在100张（含）以上的医疗机构和专科医院及国家明确由设区的市承担的医疗机构等变更所有制形式</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三级医院、三级妇幼保健院（除省属医疗机构外）床位在100张（含）以上的医疗机构和专科医院及国家明确由设区的市承担的医疗机构等变更注册资金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三级医院、三级妇幼保健院（除省属医疗机构外）床位在100张（含）以上的医疗机构和专科医院及国家明确由设区的市承担的医疗机构等变更床位（牙椅）数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三级医院、三级妇幼保健院（除省属医疗机构外）床位在100张（含）以上的医疗机构和专科医院及国家明确由设区的市承担的医疗机构等变更法定代表人（负责人）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三级医院、三级妇幼保健院（除省属医疗机构外）床位在100张（含）以上的医疗机构和专科医院及国家明确由设区的市承担的医疗机构等变更执业地点（地址门牌号）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三级医院、三级妇幼保健院（除省属医疗机构外）床位在100张（含）以上的医疗机构和专科医院及国家明确由设区的市承担的医疗机构等变更执业地点（迁址、增加执业地点、注销执业地点）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三级医院、三级妇幼保健院（除省属医疗机构外）床位在100张（含）以上的医疗机构和专科医院及国家明确由设区的市承担的医疗机构等变更诊疗科目</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三级医院、三级妇幼保健院（除省属医疗机构外）床位在100张（含）以上的医疗机构和专科医院及国家明确由设区的市承担的医疗机构等校验</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229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消毒产品生产企业卫生许可补办</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消毒产品生产企业变更生产工艺、生产车间布局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消毒产品生产企业变更生产方式、生产项目、生产类别</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消毒产品生产企业变更：单位名称、法定代表人（负责人）、注册地址、生产地址路名、门牌号（非迁移厂址）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消毒产品生产企业卫生许可注销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消毒产品生产企业卫生许可（自由贸易试验区告知承诺）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消毒产品生产企业卫生许可（延续）</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消毒产品生产企业卫生许可（新发）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新建、改建或者扩建一级、二级病原微生物实验室的备案</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238</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中外合资、合作医疗机构（香港特别行政区、澳门特别行政区、台湾地区投资者在内地设置合资、合作医疗机构）的审批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239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三级医院、三级妇幼保健院（除省属医疗机构外）床位在100张（含）以上的医疗机构和专科医院及国家明确由设区的市承担的医疗机构等执业登记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医疗机构执业许可证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240</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三级医院、三级妇幼保健院（除省属医疗机构）设置审批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中医诊所备案</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1143"/>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242</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广播电视节目制作经营单位设立</w:t>
            </w:r>
          </w:p>
        </w:tc>
        <w:tc>
          <w:tcPr>
            <w:tcW w:w="3402" w:type="dxa"/>
            <w:noWrap/>
            <w:vAlign w:val="center"/>
            <w:hideMark/>
          </w:tcPr>
          <w:p w:rsidR="009D7C4C" w:rsidRPr="0030082C" w:rsidRDefault="009D7C4C" w:rsidP="00AA4FBA">
            <w:pPr>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省级</w:t>
            </w:r>
          </w:p>
        </w:tc>
        <w:tc>
          <w:tcPr>
            <w:tcW w:w="3402" w:type="dxa"/>
            <w:noWrap/>
            <w:vAlign w:val="center"/>
            <w:hideMark/>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1222"/>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243</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br/>
              <w:t>广播电视节目制作经营单位变更主要登记事项备案</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color w:val="000000"/>
                <w:kern w:val="0"/>
                <w:sz w:val="24"/>
                <w:szCs w:val="24"/>
              </w:rPr>
              <w:t>广播电视节目制作经营许可证</w:t>
            </w:r>
          </w:p>
        </w:tc>
        <w:tc>
          <w:tcPr>
            <w:tcW w:w="3686" w:type="dxa"/>
            <w:noWrap/>
            <w:vAlign w:val="center"/>
            <w:hideMark/>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2020 年 8 月以后的数据</w:t>
            </w:r>
          </w:p>
        </w:tc>
      </w:tr>
      <w:tr w:rsidR="009D7C4C" w:rsidRPr="0030082C" w:rsidTr="00AA4FBA">
        <w:trPr>
          <w:trHeight w:val="893"/>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244</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广播电视视频点播业务许可证（乙种）审批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245</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境内卫星电视广播地面接收设施设立审批</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境外卫星电视广播地面接收设施设立审批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247</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省级行政区域内从事广播电视无线传送业务</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248</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省级行政区域内利用有线方式从事广播电视节目传送业务</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249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（攀岩）</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（潜水）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经营高危险性体育项目许可（滑雪）</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经营高危险性体育项目许可 （游泳）</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举办健身气功活动审批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设立健身气功站点审批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县级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专业技术人员职业资格证书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2018 年 5 月 13 日以后的数据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防空地下室易地建设审批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建设工程规划许可证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256</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人防工程质量监督登记</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257</w:t>
            </w:r>
          </w:p>
        </w:tc>
        <w:tc>
          <w:tcPr>
            <w:tcW w:w="6139"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防空地下室设计意见书</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1340"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防空地下室方案设计文件审查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建设工程规划许可证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259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企业实行不定时工作制和综合计算工时工作制审批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新增客船、危险品船投入运营审批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水路运输许可证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国产涉水产品卫生许可证延续</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进口涉水产品卫生许可证延续</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263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电影放映单位变更主要登记事项备案</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印刷业经营者变更主要登记事项备案</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涉水产品许可证变更申请单位和实际生产企业名称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涉水产品许可证国产产品申请变更实际生产企业或生产地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供热经营许可延期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劳务派遣经营设立许可（正常办理）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269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包装装潢印刷品和其他印刷品印刷企业设立</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《基层法律服务工作者执业证》补发与换发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供热企业名称变更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供热企业法定代表人变更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供热企业注册地址变更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274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供热企业停业许可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基层法律服务工作者执业许可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建筑废弃物资源化利用企业生产经营备案遗失补办</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建筑废弃物资源化利用企业生产经营备案变更企业名称或法定代表人</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劳务派遣经营变更许可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279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劳务派遣经营延续许可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劳务派遣经营注销许可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劳务派遣经营许可证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从事城市生活垃圾经营性清扫、收集、运输、处理服务审批（生活垃圾经营性清扫收集运输服务许可）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道路运输经营许可证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《燃气（供应站）经营许可证》年检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燃气经营企业登记注册地址变更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校车使用许可（新申请）</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校车使用许可（变更校车行驶线路（站点））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288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校车使用许可（提供校车服务车辆停止运营）</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289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成品油零售经营企业设立许可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建筑工程施工许可证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变更成品油零售经营企业名称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变更成品油零售经营企业地址</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成品油零售经营批准证书遗失补办</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慈善组织公开募捐资格证书遗失补发证书</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慈善组织公开募捐资格证书到期换发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慈善组织公开募捐资格审批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普通货船业务水路运输经营许可证核发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普通货船业务水路运输经营许可证变更经营范围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298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取水许可申请（水资源论证阶段）</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299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取水许可申请（验收阶段）</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取水许可延续</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取水许可变更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电子取水许可证（仅限2021年3月后发放的取水许可证）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超限运输车辆行驶公路许可</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机动车登记基本信息</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生猪屠宰许可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外籍人员子女学校举办者变更审批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外籍人员子女学校变更地址审批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外籍人员子女学校终止审批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外籍人员子女学校筹设审批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外籍人员子女学校设立审批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309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外籍人员子女学校合并审批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网络预约出租汽车经营许可-核发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网络预约出租汽车经营许可-换发(变更地址)</w:t>
            </w: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建筑业企业施工劳务企业备案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社会团体成立申请预审服务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社会团体成立大会事先备案服务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社会团体住所变更登记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社会团体法定代表人变更登记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社会团体注册资金变更登记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318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社会团体业务范围变更登记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319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社会团体名称变更登记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4E50C6">
              <w:rPr>
                <w:rFonts w:ascii="仿宋_GB2312" w:eastAsia="仿宋_GB2312" w:hAnsi="宋体" w:cs="宋体" w:hint="eastAsia"/>
                <w:color w:val="000000"/>
                <w:kern w:val="0"/>
                <w:sz w:val="24"/>
                <w:szCs w:val="24"/>
              </w:rPr>
              <w:t>社会团体法人登记证书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民办职业培训机构设立审批（正常办理）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民办职业培训机构设立审批（告知承诺制办理）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民办职业培训机构变更审批（正常办理）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民办职业培训机构变更审批（告知承诺制办理）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民办职业培训机构延续审批（正常办理）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外籍人员子女学校到期换证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民办高中段学校换证</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民办高中段学校设立审批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329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民办职业培训机构终止办学审批（告知承诺制办理）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工程监理企业资质许可丙级多项变更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工程监理企业资质许可丙级变更注册资本金</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工程监理企业资质许可丙级变更经济性质</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工程监理企业资质许可丙级变更法定代表人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工程监理资质证书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社会团体登记证书到期换发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社会团体登记证书遗失补发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336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外商投资印刷企业设立</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339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民办中等职业学校终止审批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民办高中段学校变更审批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民办中等职业学校变更审批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民办高中段学校分立审批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民办中等职业学校合并审批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民办高中段学校筹设审批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345</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民办中等职业学校筹设审批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346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成品油零售经营批准证书换发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347</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因公司合并（分立）申请设立、变更或注销登记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349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人防工程竣工验收备案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市政设施建设类审批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企业迁移调档</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申请增加、减少证照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市场主体歇业备案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房屋建筑拆除工程施工备案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施工企业资质证书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新型建设工程材料认定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建筑废弃物再生产品登记备案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基本建设及其他临时用水计划</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用水计划调整</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359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新增用水计划</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360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城市二次供水设计方案意见确定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燃气经营者停业、歇业审批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燃气经营者改动燃气设施审核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延续燃气供应许可证有效期</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因工程建设需要拆除、改动、迁移供水、排水与污水处理设施审核</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三级医院、三级妇幼保健院（除省属医疗机构外）床位在1张（含）以上的医疗机构和专科医院及国家明确由设区的市承担的医疗机构等校验</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从事城市生活垃圾经营性清扫、收集、运输、处理服务审批（餐厨废弃物处置服务许可）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从事城市生活垃圾经营性清扫、收集、运输、处理服务审批（餐厨废弃物处置特许经营许可）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从事城市生活垃圾经营性清扫、收集、运输、处理服务审批（餐厨废弃物收运服务许可）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369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房屋建筑工程公共建筑装饰装修、管线及设备安装等施工许可（质量和安全监督登记并联审批）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建筑废弃物资源化利用方案备案（改建工程）</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房屋建筑工程新建、改建、扩建施工许可（质量安全与人防质监登记并联审批）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从事城市生活垃圾经营性清扫、收集、运输、处理服务审批（停业歇业许可）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从事城市生活垃圾经营性清扫、收集、运输、处理服务审批（餐厨废弃物收运特许经营许可）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374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从事城市生活垃圾经营性清扫、收集、运输、处理服务审批（生活垃圾经营性处理服务许可）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从事城市生活垃圾经营性清扫、收集、运输、处理服务审批（企业地址变更）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从事城市生活垃圾经营性清扫、收集、运输、处理服务审批（企业法人代表变更）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从事城市生活垃圾经营性清扫、收集、运输、处理服务审批（企业名称变更）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市政基础设施工程施工许可证核发（质量安全与人防质监登记并联审批）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不动产权证书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2016 年 9 月 28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379</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建筑业企业资质审批（燃气燃烧器具安装、维修）</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燃气经营企业从业人员专业培训考核合格证书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供水企业停业歇业许可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燃气经营企业法人代表变更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燃气经营企业名称变更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延续燃气经营许可证有效期</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麻醉药品和精神药品邮寄证明核发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有线电视安装设计审批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人防工程拆除报废审批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出售、购买、利用重点保护野生动物及其制品审批（出售、购买、利用国家重点保护野生动物及其制品审批）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居民身份证（山东省）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388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外国人对重点保护野生动物进行野外考察或者在野外拍摄电影、录像审批（外国人对国家重点保护野生动物进行野外考察、标本采集或者在野外拍摄电影、录像的审批）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389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外籍人员子女学校分立审批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390</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外籍人员子女学校变更层次类别审批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医疗广告审查（中医医疗机构）</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医疗机构开展互联网诊疗活动执业登记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394</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医疗机构放射性职业病危害建设项目竣工验收</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从事城市生活垃圾经营性清扫、收集、运输、处理服务审批（生活垃圾处理特许经营许可）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从事城市生活垃圾经营性清扫、收集、运输、处理服务审批（车辆增加、变更）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网络预约出租汽车经营许可-延续</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因公司的股东发生合并（分立），公司申请变更登记</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399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文物商店设立许可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400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建筑废弃物资源化利用企业生产经营备案（首次申请）</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特殊车辆在城市道路上行驶审核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民办职业培训机构筹设</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涉水产品许可证进口产品申请变更实际生产企业或生产地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环境保护节能节水项目确认</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三级医院、三级妇幼保健院（除省属医疗机构外）床位在1张（含）以上的医疗机构和专科医院及国家明确由设区的市承担的医疗机构等变更诊疗科目</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变更成品油零售经营企业法人或负责人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危险化学品经营许可证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409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关闭、闲置、拆除城市环卫设施许可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三级医院、三级妇幼保健院（除省属医疗机构外）床位在1张（含）以上的医疗机构和专科医院及国家明确由设区的市承担的医疗机构等执业登记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燃气供应站点名称变更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涉水产品许可证变更注册地址、生产地址（路名、路牌）</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413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民办中等职业学校分立审批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供热经营许可证核发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网络预约出租汽车经营许可-换发（变更法定代表人、负责人、企业名称）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416</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印刷业经营者终止印刷经营活动备案</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建筑业企业资质证书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外国医师（包括团体）来华短期行医执业许可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418</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民办高中段学校合并审批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419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注销许可事项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房建和市政工程安全监督登记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421</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民办高中段学校终止审批</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422</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校车使用许可（变更校车驾驶人）</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机动车行驶证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机动车驾驶证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所有时间段数据</w:t>
            </w:r>
          </w:p>
        </w:tc>
      </w:tr>
      <w:tr w:rsidR="009D7C4C" w:rsidRPr="0030082C" w:rsidTr="00AA4FBA">
        <w:trPr>
          <w:trHeight w:val="800"/>
        </w:trPr>
        <w:tc>
          <w:tcPr>
            <w:tcW w:w="0" w:type="auto"/>
            <w:vMerge w:val="restart"/>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423</w:t>
            </w:r>
          </w:p>
        </w:tc>
        <w:tc>
          <w:tcPr>
            <w:tcW w:w="6139"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民办职业培训机构终止办学审批（正常办理）</w:t>
            </w:r>
          </w:p>
        </w:tc>
        <w:tc>
          <w:tcPr>
            <w:tcW w:w="3402" w:type="dxa"/>
            <w:vMerge w:val="restart"/>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限额以下国家鼓励发展的内外资项目进口设备免税确认（内资企业技术改造项目）</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社会团体业务主管单位变更登记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再生水利用设施建设工程的设计方案及其变更备案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工程设计资质证书</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2021 年 11 月 1 日以后的数据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企业档案查询</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营业执照</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429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民办非企业单位章程核准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社会团体章程核准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基金会章程核准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医疗广告审查（中医医疗机构除外）</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港澳台、外国医师（包括团体）来华短期行医执业许可注销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港澳台、外国医师（包括团体）来华短期行医执业许可证补办</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三级医院、三级妇幼保健院（除省属医疗机构外）床位在1张（含）以上的医疗机构和专科医院及国家明确由设区的市承担的医疗机构等变更床位（牙椅）数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438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三级医院、三级妇幼保健院（除省属医疗机构外）床位在1张（含）以上的医疗机构和专科医院及国家明确由设区的市承担的医疗机构等变更执业地点（迁址、增加执业地点、注销执业地点）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439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三级医院、三级妇幼保健院（除省属医疗机构外）床位在1张（含）以上的医疗机构和专科医院及国家明确由设区的市承担的医疗机构等变更执业地点（地址门牌号）</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三级医院、三级妇幼保健院（除省属医疗机构外）床位在1张（含）以上的医疗机构和专科医院及国家明确由设区的市承担的医疗机构等变更法定代表人（负责人）</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三级医院、三级妇幼保健院（除省属医疗机构外）床位在1张（含）以上的医疗机构和专科医院及国家明确由设区的市承担的医疗机构等变更所有制形式</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三级医院、三级妇幼保健院（除省属医医疗机构外）床位在1张（含）以上的医疗机构和专科医院及国家明确由设区的市承担的医疗机构等有效期满延续注册</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三级医院、三级妇幼保健院（除省属医疗机构外）床位在1张（含）以上的医疗机构和专科医院及国家明确由设区的市承担的医疗机构等停业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三级医院、三级妇幼保健院（除省属医疗机构外）床位在1张（含）以上的医疗机构和专科医院及国家明确由设区的市承担的医疗机构等变更注册资金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补发许可批件</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广播电视节目制作经营单位变更主要登记事项备案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放射源诊疗技术和医用辐射机构变更执业地点（迁址、增址）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非公募基金会印章式样备案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449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非公募基金会银行账号备案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进口涉水产品变更在华责任单位</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消毒产品生产企业卫生许可（新发）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452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社会团体银行账户备案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消毒产品生产企业变更生产工艺、生产车间布局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三级医院、三级妇幼保健院（除省属医疗机构外）床位在1张（含）以上的医疗机构和专科医院及国家明确由设区的市承担的医疗机构等变更名称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单建人防工程开工报告</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护士重新注册</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市政基础设施工程竣工验收备案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建设项目卫生竣工验收</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459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婚前医学检查技术服务人员资格补办</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婚前医学检查技术服务人员资格认定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对在电力线路保护区内进行农田水利基本建设，从事起重、升降机械作业及打桩、钻探、挖掘等可能危及电力线路设施安全作业的许可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对在电力设施周围水平距离五百米范围内从事爆破作业的许可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对与架空电力导线的垂直距离小于安全距离的运输机械及装载物通过架空电力线路保护区的许可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直销企业服务网点方案审查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广播电台、电视台变更台名、台标、节目设置范围或节目套数审批和初审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再生资源回收经营者备案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468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燃气供应站点负责人、安全技术负责人变更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469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园林绿化工程竣工验收备案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放射源诊疗技术和医用辐射机构补办</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园林绿化工程质量监督登记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婚前医学检查技术服务人员资格注销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社会团体印章备案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超限高层建筑工程抗震设防审批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中外合作职业技能培训机构设立审批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供水企业因工程施工、设备维修等原因停止供水十八小时以内备案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供水企业对欠费的单位用户停止供水备案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变性燃料乙醇项目核准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479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黄金：采选矿项目核准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除抽凝式燃煤热电以外的热电技术改造投资项目核准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稀土冶炼分离、深加工项目核准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产前诊断、遗传病诊断技术服务人员及涉外婚前医学检查人员资格认定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开展遗传病诊断、产前诊断以及涉外婚前医学检查的医疗保健机构许可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484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中外合资、合作医疗机构设置审批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节能审查（民用建筑）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新建民用建筑项目减免防空地下室易地建设费审查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城市地下空间开发利用建设项目兼顾人防要求许可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商品房预售许可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489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河道管理范围内建设项目工程建设方案审查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非防洪建设项目洪水影响评价报告审批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城市建设填堵水域、废除围堤审核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蓄滞洪区避洪设施建设审批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生产建设项目水土保持方案审批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二级种畜繁育场、父母代种禽场、生猪人工授精站、冻精胚胎经营点的生产经营许可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建设工程抗震设防要求确定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注销《船舶营业运输证》（不含省际客船危险品船）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巡游出租汽车客运经营许可——终止经营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巡游出租汽车客运经营许可——换发、补发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499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补发《国内水路运输经营许可证》（不含省际客船危险品船）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500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注销《国内水路运输经营许可证》（不含省际客船危险品船）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建设工程文物保护许可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在江河湖泊上新建、扩建以及改建并调整原有功能的水工程（原水工程规划同意书审核）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原户籍注销地非青岛的华侨回国定居审批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对外劳务合作经营资格核准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建筑废弃物资源化利用方案备案(市政道路)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《兽药经营许可证》（非兽用生物制品）变更注册地址、经营地址、仓库地址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《兽药经营许可证》（非兽用生物制品）变更企业名称、法定代表人</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二级种畜繁育场、父母代种禽场、生猪人工授精站、冻精胚胎经营点的生产许可企业名称、法人（负责人）信息变更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509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二级种畜繁育场、父母代种禽场、生猪人工授精站、冻精胚胎经营点的生产经营许可续展</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外籍人员子女学校变更名称审批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港澳台医师在内地（大陆）短期行医执业许可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512</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民办非企业单位业务主管单位变更登记</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Pr="0030082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民办非企业单位成立申请预审服务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成品油零售经营企业暂时歇（停）业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515</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民办非企业单位业务范围变更登记</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9D7C4C" w:rsidRPr="0030082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516</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民办非企业单位开办资金变更登记</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9D7C4C" w:rsidRPr="0030082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517</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民办非企业单位住所变更登记</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9D7C4C" w:rsidRPr="0030082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从事特定印刷品（商标、票据、保密印刷）印刷经营活动企业（不含外资企业）的设立审批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519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经营性人力资源服务机构从事职业中介活动许可延续</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经营性人力资源服务机构设立分支机构书面报告</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社会团体成立登记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525</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民办非企业单位登记证书到期换发</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w:t>
            </w:r>
          </w:p>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民办非企业单位登记证书遗失补发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527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民办非企业单位成立登记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国际货运代理企业备案登记管理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529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危险货物运输经营以外的道路货物运输经营许可（核发/扩大经营范围）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危险货物运输经营以外的道路货物运输经营许可（补发）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危险货物运输经营以外的道路货物运输经营许可（注销）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道路客运经营许可（核发/扩大经营范围）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道路客运经营许可（增加运力）</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道路客运经营许可（注销）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道路客运班线经营许可（新增/变更经营主体、起讫地和日发班次下限）</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道路客运班线经营许可（变更中途停靠地客运站点、车辆数量及要求）</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539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道路客运班线经营许可（暂停经营）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道路客运班线经营许可（终止经营）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基金会名称变更登记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基金会法定代表人变更登记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543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基金会住所变更登记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基金会业务主管单位变更登记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基金会登记证书到期换发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基金会登记证书遗失补发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分公司变更登记（备案）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549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招标控制价备案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房屋建筑和市政基础设施工程施工图设计文件审查告知性备案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非公司企业法人分支机构变更登记（备案）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非公司企业法人分支机构注销登记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558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分公司设立登记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559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供热合同备案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《电视剧制作许可证（乙种）》核发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出版物批发单位变更初审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房建和市政工程质量监督登记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保健食品出口销售证明</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慈善组织认定</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民办非企业单位名称变更登记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证照遗失补领、换发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公司设立登记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569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城市公共汽（电）车客运经营许可（补发）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居民用户未按照规定交纳水费情节严重的，在一定时间内停止供水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雨水、污水设施及专用排水设施接入城市排水管网方案备案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广播电视频率使用许可证核发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575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在街道两侧和公共场所临时堆放物料、搭建非永久性建筑物、构筑物或其他设施审核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餐厨废弃物收运协议登记备案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建筑废弃物资源化利用方案备案（拆除工程）</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涉水产品许可证变更产品中文名称中的品牌的</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579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人防警报设施拆除审批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单建人防工程五十米范围内采石、取土、爆破、挖洞作业审批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单建人防工程项目建议书</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麻醉药品和第一类精神药品运输证明核发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医疗机构放射性职业病危害建设项目预评价报告审核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电影放映单位(含外资)设立</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河道采砂许可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vMerge w:val="restart"/>
            <w:noWrap/>
            <w:vAlign w:val="center"/>
          </w:tcPr>
          <w:p w:rsidR="009D7C4C" w:rsidRPr="0030082C" w:rsidRDefault="009D7C4C" w:rsidP="00AA4FBA">
            <w:pPr>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586</w:t>
            </w:r>
          </w:p>
        </w:tc>
        <w:tc>
          <w:tcPr>
            <w:tcW w:w="6139"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民办非企业单位注销登记</w:t>
            </w:r>
          </w:p>
        </w:tc>
        <w:tc>
          <w:tcPr>
            <w:tcW w:w="3402" w:type="dxa"/>
            <w:vMerge w:val="restart"/>
            <w:noWrap/>
            <w:vAlign w:val="center"/>
          </w:tcPr>
          <w:p w:rsidR="009D7C4C" w:rsidRPr="0030082C" w:rsidRDefault="009D7C4C" w:rsidP="00AA4FBA">
            <w:pPr>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tcPr>
          <w:p w:rsidR="009D7C4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民办非企业单位登记</w:t>
            </w:r>
          </w:p>
          <w:p w:rsidR="009D7C4C" w:rsidRPr="0030082C" w:rsidRDefault="009D7C4C" w:rsidP="00AA4FBA">
            <w:pPr>
              <w:widowControl/>
              <w:jc w:val="center"/>
              <w:rPr>
                <w:rFonts w:ascii="仿宋_GB2312" w:eastAsia="仿宋_GB2312" w:hAnsi="宋体" w:cs="宋体"/>
                <w:kern w:val="0"/>
                <w:sz w:val="24"/>
                <w:szCs w:val="24"/>
              </w:rPr>
            </w:pPr>
            <w:r w:rsidRPr="004E50C6">
              <w:rPr>
                <w:rFonts w:ascii="仿宋_GB2312" w:eastAsia="仿宋_GB2312" w:hAnsi="宋体" w:cs="宋体" w:hint="eastAsia"/>
                <w:kern w:val="0"/>
                <w:sz w:val="24"/>
                <w:szCs w:val="24"/>
              </w:rPr>
              <w:t>证书</w:t>
            </w:r>
          </w:p>
        </w:tc>
        <w:tc>
          <w:tcPr>
            <w:tcW w:w="3686" w:type="dxa"/>
            <w:noWrap/>
            <w:vAlign w:val="center"/>
          </w:tcPr>
          <w:p w:rsidR="009D7C4C" w:rsidRPr="0030082C" w:rsidRDefault="009D7C4C" w:rsidP="00AA4FBA">
            <w:pPr>
              <w:widowControl/>
              <w:jc w:val="center"/>
              <w:rPr>
                <w:rFonts w:ascii="仿宋_GB2312" w:eastAsia="仿宋_GB2312" w:hAnsi="宋体" w:cs="宋体"/>
                <w:color w:val="000000"/>
                <w:kern w:val="0"/>
                <w:sz w:val="24"/>
                <w:szCs w:val="24"/>
              </w:rPr>
            </w:pPr>
            <w:r>
              <w:rPr>
                <w:rFonts w:ascii="仿宋_GB2312" w:eastAsia="仿宋_GB2312" w:hAnsi="宋体" w:cs="宋体"/>
                <w:color w:val="000000"/>
                <w:kern w:val="0"/>
                <w:sz w:val="24"/>
                <w:szCs w:val="24"/>
              </w:rPr>
              <w:t>2020</w:t>
            </w:r>
            <w:r w:rsidRPr="004E50C6">
              <w:rPr>
                <w:rFonts w:ascii="仿宋_GB2312" w:eastAsia="仿宋_GB2312" w:hAnsi="宋体" w:cs="宋体"/>
                <w:color w:val="000000"/>
                <w:kern w:val="0"/>
                <w:sz w:val="24"/>
                <w:szCs w:val="24"/>
              </w:rPr>
              <w:t>年</w:t>
            </w:r>
            <w:r>
              <w:rPr>
                <w:rFonts w:ascii="仿宋_GB2312" w:eastAsia="仿宋_GB2312" w:hAnsi="宋体" w:cs="宋体"/>
                <w:color w:val="000000"/>
                <w:kern w:val="0"/>
                <w:sz w:val="24"/>
                <w:szCs w:val="24"/>
              </w:rPr>
              <w:t>2</w:t>
            </w:r>
            <w:r w:rsidRPr="004E50C6">
              <w:rPr>
                <w:rFonts w:ascii="仿宋_GB2312" w:eastAsia="仿宋_GB2312" w:hAnsi="宋体" w:cs="宋体"/>
                <w:color w:val="000000"/>
                <w:kern w:val="0"/>
                <w:sz w:val="24"/>
                <w:szCs w:val="24"/>
              </w:rPr>
              <w:t>月</w:t>
            </w:r>
            <w:r>
              <w:rPr>
                <w:rFonts w:ascii="仿宋_GB2312" w:eastAsia="仿宋_GB2312" w:hAnsi="宋体" w:cs="宋体"/>
                <w:color w:val="000000"/>
                <w:kern w:val="0"/>
                <w:sz w:val="24"/>
                <w:szCs w:val="24"/>
              </w:rPr>
              <w:t>1</w:t>
            </w:r>
            <w:r w:rsidRPr="004E50C6">
              <w:rPr>
                <w:rFonts w:ascii="仿宋_GB2312" w:eastAsia="仿宋_GB2312" w:hAnsi="宋体" w:cs="宋体"/>
                <w:color w:val="000000"/>
                <w:kern w:val="0"/>
                <w:sz w:val="24"/>
                <w:szCs w:val="24"/>
              </w:rPr>
              <w:t>日以后的数据</w:t>
            </w:r>
          </w:p>
        </w:tc>
      </w:tr>
      <w:tr w:rsidR="009D7C4C" w:rsidRPr="0030082C" w:rsidTr="00AA4FBA">
        <w:trPr>
          <w:trHeight w:val="800"/>
        </w:trPr>
        <w:tc>
          <w:tcPr>
            <w:tcW w:w="0" w:type="auto"/>
            <w:vMerge/>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vMerge/>
            <w:noWrap/>
            <w:vAlign w:val="center"/>
            <w:hideMark/>
          </w:tcPr>
          <w:p w:rsidR="009D7C4C" w:rsidRPr="0030082C" w:rsidRDefault="009D7C4C" w:rsidP="00AA4FBA">
            <w:pPr>
              <w:widowControl/>
              <w:jc w:val="center"/>
              <w:rPr>
                <w:rFonts w:ascii="仿宋_GB2312" w:eastAsia="仿宋_GB2312" w:hAnsi="宋体" w:cs="宋体"/>
                <w:kern w:val="0"/>
                <w:sz w:val="24"/>
                <w:szCs w:val="24"/>
              </w:rPr>
            </w:pP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开发利用人防工程和设施审批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电影放映单位终止电影放映经营活动事项备案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589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第三类医疗器械经营许可证注销.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590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危险货物运输经营以外的道路货物运输经营许可（换发）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公司变更登记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农药经营许可证变更（适用于改变经营者名称、法定代表人或负责人、住所， 调整分支机构，或者减少经营范围等变更）</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房屋建筑工程竣工验收备案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原户籍注销地为青岛的华侨回国定居审批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撤销变更登记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经营性人力资源服务机构开展人力资源服务业务备案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经营性人力资源服务机构从事职业中介活动许可（正常办理）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599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基金会原始基金变更登记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放射源诊疗技术和医用辐射机构变更项目、设备、核素等</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基金会业务范围变更登记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对外、对港澳台文化交流项目审批（审核）</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建设工程消防设计审查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基金会设立申请预审服务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园林绿化工程安全监督登记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606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开展遗传病诊断、产前诊断以及涉外婚前医学检查的医疗保健机构许可校验</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单建人防工程初步设计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609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地震观测环境保护范围内建设工程项目审批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单建人防工程可行性研究</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再生水供水单位因工程施工、设备维修等原因停止供水报批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国有文物保护单位和其他不可移动文物改变用途审批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《燃气经营许可证》年检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建设跨河、穿河、穿堤、临河的桥梁、码头、道路、渡口、管道、缆线、取水、排水等工程设施（原河道管理范围内建设项目工程建设方案审批）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房地产开发经营权证核发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高级技工学校审批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补发《船舶营业运输证》（不含省际客船危险品船）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港口岸线使用审批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619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出版物批发单位设立初审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基层法律服务工作者注销许可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企业年金基金管理合同备案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622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民办中等职业学校设立审批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成品油零售经营企业经营资格注销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节能审查（年综合能源消费量5吨标准煤及以上）</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城镇污水排入排水管网许可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建设项目设计卫生审查</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三级医院、三级妇幼保健院（除省属医疗机构外）床位在1张（含）以上的医疗机构和专科医院及国家明确由设区的市承担的医疗机构等注销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实体医疗机构建立互联网医院登记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629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城市公共汽（电）车客运经营许可（换发）</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建设经营性公墓审批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职业技能鉴定考核机构备案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进口涉水产品卫生许可证新申请</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动物诊疗许可证注销</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重要建设工程材料登记备案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经营性人力资源服务机构从事职业中介活动许可（告知承诺办理）</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636</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民办非企业单位印章备案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637</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出版物印刷（含数字印刷）企业设立</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lastRenderedPageBreak/>
              <w:t>638</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民办非企业单位银行账号备案</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639</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出版物印刷（含数字印刷）企业变更主要登记事项初审</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640</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基层法律服务工作者变更许可</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641</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民办非企业单位法定代表人变更登记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642</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农村集体经济组织修建水库审批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643</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动物诊疗许可证变更（适用于变更名称或法定代表人（负责人））</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644</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非公司企业法人按《公司法》改制登记</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rPr>
          <w:trHeight w:val="800"/>
        </w:trPr>
        <w:tc>
          <w:tcPr>
            <w:tcW w:w="0" w:type="auto"/>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645</w:t>
            </w:r>
          </w:p>
        </w:tc>
        <w:tc>
          <w:tcPr>
            <w:tcW w:w="6139"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由于工程施工、设备维修等原因确需停止供水的审批</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市级</w:t>
            </w:r>
          </w:p>
        </w:tc>
        <w:tc>
          <w:tcPr>
            <w:tcW w:w="3402" w:type="dxa"/>
            <w:noWrap/>
            <w:vAlign w:val="center"/>
            <w:hideMark/>
          </w:tcPr>
          <w:p w:rsidR="009D7C4C" w:rsidRPr="0030082C" w:rsidRDefault="009D7C4C" w:rsidP="00AA4FBA">
            <w:pPr>
              <w:widowControl/>
              <w:jc w:val="center"/>
              <w:rPr>
                <w:rFonts w:ascii="仿宋_GB2312" w:eastAsia="仿宋_GB2312" w:hAnsi="宋体" w:cs="宋体"/>
                <w:kern w:val="0"/>
                <w:sz w:val="24"/>
                <w:szCs w:val="24"/>
              </w:rPr>
            </w:pPr>
            <w:r w:rsidRPr="0030082C">
              <w:rPr>
                <w:rFonts w:ascii="仿宋_GB2312" w:eastAsia="仿宋_GB2312" w:hAnsi="宋体" w:cs="宋体" w:hint="eastAsia"/>
                <w:kern w:val="0"/>
                <w:sz w:val="24"/>
                <w:szCs w:val="24"/>
              </w:rPr>
              <w:t>居民身份证</w:t>
            </w:r>
          </w:p>
        </w:tc>
        <w:tc>
          <w:tcPr>
            <w:tcW w:w="3686"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r w:rsidRPr="0030082C">
              <w:rPr>
                <w:rFonts w:ascii="仿宋_GB2312" w:eastAsia="仿宋_GB2312" w:hAnsi="宋体" w:cs="宋体" w:hint="eastAsia"/>
                <w:color w:val="000000"/>
                <w:kern w:val="0"/>
                <w:sz w:val="24"/>
                <w:szCs w:val="24"/>
              </w:rPr>
              <w:t>有效期内数据</w:t>
            </w:r>
          </w:p>
        </w:tc>
      </w:tr>
      <w:tr w:rsidR="009D7C4C" w:rsidRPr="0030082C" w:rsidTr="00AA4FBA">
        <w:tc>
          <w:tcPr>
            <w:tcW w:w="1340" w:type="dxa"/>
            <w:noWrap/>
            <w:vAlign w:val="center"/>
            <w:hideMark/>
          </w:tcPr>
          <w:p w:rsidR="009D7C4C" w:rsidRPr="0030082C" w:rsidRDefault="009D7C4C" w:rsidP="00AA4FBA">
            <w:pPr>
              <w:widowControl/>
              <w:jc w:val="center"/>
              <w:rPr>
                <w:rFonts w:ascii="仿宋_GB2312" w:eastAsia="仿宋_GB2312" w:hAnsi="宋体" w:cs="宋体"/>
                <w:color w:val="000000"/>
                <w:kern w:val="0"/>
                <w:sz w:val="24"/>
                <w:szCs w:val="24"/>
              </w:rPr>
            </w:pPr>
          </w:p>
        </w:tc>
        <w:tc>
          <w:tcPr>
            <w:tcW w:w="6139" w:type="dxa"/>
            <w:noWrap/>
            <w:vAlign w:val="center"/>
            <w:hideMark/>
          </w:tcPr>
          <w:p w:rsidR="009D7C4C" w:rsidRPr="0030082C" w:rsidRDefault="009D7C4C" w:rsidP="00AA4FBA">
            <w:pPr>
              <w:widowControl/>
              <w:jc w:val="center"/>
              <w:rPr>
                <w:rFonts w:ascii="Times New Roman" w:eastAsia="Times New Roman" w:hAnsi="Times New Roman" w:cs="Times New Roman"/>
                <w:kern w:val="0"/>
                <w:sz w:val="20"/>
                <w:szCs w:val="20"/>
              </w:rPr>
            </w:pPr>
          </w:p>
        </w:tc>
        <w:tc>
          <w:tcPr>
            <w:tcW w:w="3402" w:type="dxa"/>
            <w:noWrap/>
            <w:vAlign w:val="center"/>
            <w:hideMark/>
          </w:tcPr>
          <w:p w:rsidR="009D7C4C" w:rsidRPr="0030082C" w:rsidRDefault="009D7C4C" w:rsidP="00AA4FBA">
            <w:pPr>
              <w:widowControl/>
              <w:jc w:val="center"/>
              <w:rPr>
                <w:rFonts w:ascii="Times New Roman" w:eastAsia="Times New Roman" w:hAnsi="Times New Roman" w:cs="Times New Roman"/>
                <w:kern w:val="0"/>
                <w:sz w:val="20"/>
                <w:szCs w:val="20"/>
              </w:rPr>
            </w:pPr>
          </w:p>
        </w:tc>
        <w:tc>
          <w:tcPr>
            <w:tcW w:w="3402" w:type="dxa"/>
            <w:noWrap/>
            <w:vAlign w:val="center"/>
            <w:hideMark/>
          </w:tcPr>
          <w:p w:rsidR="009D7C4C" w:rsidRPr="0030082C" w:rsidRDefault="009D7C4C" w:rsidP="00AA4FBA">
            <w:pPr>
              <w:widowControl/>
              <w:jc w:val="center"/>
              <w:rPr>
                <w:rFonts w:ascii="Times New Roman" w:eastAsia="Times New Roman" w:hAnsi="Times New Roman" w:cs="Times New Roman"/>
                <w:kern w:val="0"/>
                <w:sz w:val="20"/>
                <w:szCs w:val="20"/>
              </w:rPr>
            </w:pPr>
          </w:p>
        </w:tc>
        <w:tc>
          <w:tcPr>
            <w:tcW w:w="3686" w:type="dxa"/>
            <w:noWrap/>
            <w:vAlign w:val="center"/>
            <w:hideMark/>
          </w:tcPr>
          <w:p w:rsidR="009D7C4C" w:rsidRPr="0030082C" w:rsidRDefault="009D7C4C" w:rsidP="00AA4FBA">
            <w:pPr>
              <w:widowControl/>
              <w:jc w:val="center"/>
              <w:rPr>
                <w:rFonts w:ascii="Times New Roman" w:eastAsia="Times New Roman" w:hAnsi="Times New Roman" w:cs="Times New Roman"/>
                <w:kern w:val="0"/>
                <w:sz w:val="20"/>
                <w:szCs w:val="20"/>
              </w:rPr>
            </w:pPr>
          </w:p>
        </w:tc>
      </w:tr>
    </w:tbl>
    <w:p w:rsidR="00E75CF8" w:rsidRDefault="00E75CF8"/>
    <w:sectPr w:rsidR="00E75CF8" w:rsidSect="00DC008F">
      <w:pgSz w:w="23814" w:h="16839" w:orient="landscape" w:code="8"/>
      <w:pgMar w:top="1800" w:right="1440" w:bottom="1800"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1F8" w:rsidRDefault="009A51F8" w:rsidP="0030082C">
      <w:r>
        <w:separator/>
      </w:r>
    </w:p>
  </w:endnote>
  <w:endnote w:type="continuationSeparator" w:id="0">
    <w:p w:rsidR="009A51F8" w:rsidRDefault="009A51F8" w:rsidP="00300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Microsoft YaHei UI"/>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1F8" w:rsidRDefault="009A51F8" w:rsidP="0030082C">
      <w:r>
        <w:separator/>
      </w:r>
    </w:p>
  </w:footnote>
  <w:footnote w:type="continuationSeparator" w:id="0">
    <w:p w:rsidR="009A51F8" w:rsidRDefault="009A51F8" w:rsidP="003008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4F8"/>
    <w:rsid w:val="00013E93"/>
    <w:rsid w:val="000478A5"/>
    <w:rsid w:val="0030082C"/>
    <w:rsid w:val="00380521"/>
    <w:rsid w:val="0040668A"/>
    <w:rsid w:val="004E50C6"/>
    <w:rsid w:val="00941140"/>
    <w:rsid w:val="009A51F8"/>
    <w:rsid w:val="009D7C4C"/>
    <w:rsid w:val="00AA4FBA"/>
    <w:rsid w:val="00C404F8"/>
    <w:rsid w:val="00DC008F"/>
    <w:rsid w:val="00E75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82C"/>
    <w:rPr>
      <w:sz w:val="18"/>
      <w:szCs w:val="18"/>
    </w:rPr>
  </w:style>
  <w:style w:type="paragraph" w:styleId="a4">
    <w:name w:val="footer"/>
    <w:basedOn w:val="a"/>
    <w:link w:val="Char0"/>
    <w:uiPriority w:val="99"/>
    <w:unhideWhenUsed/>
    <w:rsid w:val="0030082C"/>
    <w:pPr>
      <w:tabs>
        <w:tab w:val="center" w:pos="4153"/>
        <w:tab w:val="right" w:pos="8306"/>
      </w:tabs>
      <w:snapToGrid w:val="0"/>
      <w:jc w:val="left"/>
    </w:pPr>
    <w:rPr>
      <w:sz w:val="18"/>
      <w:szCs w:val="18"/>
    </w:rPr>
  </w:style>
  <w:style w:type="character" w:customStyle="1" w:styleId="Char0">
    <w:name w:val="页脚 Char"/>
    <w:basedOn w:val="a0"/>
    <w:link w:val="a4"/>
    <w:uiPriority w:val="99"/>
    <w:rsid w:val="0030082C"/>
    <w:rPr>
      <w:sz w:val="18"/>
      <w:szCs w:val="18"/>
    </w:rPr>
  </w:style>
  <w:style w:type="numbering" w:customStyle="1" w:styleId="1">
    <w:name w:val="无列表1"/>
    <w:next w:val="a2"/>
    <w:uiPriority w:val="99"/>
    <w:semiHidden/>
    <w:unhideWhenUsed/>
    <w:rsid w:val="0030082C"/>
  </w:style>
  <w:style w:type="character" w:styleId="a5">
    <w:name w:val="Hyperlink"/>
    <w:uiPriority w:val="99"/>
    <w:semiHidden/>
    <w:unhideWhenUsed/>
    <w:rsid w:val="0030082C"/>
    <w:rPr>
      <w:color w:val="0000FF"/>
      <w:u w:val="single"/>
    </w:rPr>
  </w:style>
  <w:style w:type="character" w:styleId="a6">
    <w:name w:val="FollowedHyperlink"/>
    <w:uiPriority w:val="99"/>
    <w:semiHidden/>
    <w:unhideWhenUsed/>
    <w:rsid w:val="0030082C"/>
    <w:rPr>
      <w:color w:val="800080"/>
      <w:u w:val="single"/>
    </w:rPr>
  </w:style>
  <w:style w:type="paragraph" w:customStyle="1" w:styleId="msonormal0">
    <w:name w:val="msonormal"/>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a7">
    <w:name w:val="常规"/>
    <w:basedOn w:val="a"/>
    <w:rsid w:val="0030082C"/>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font7">
    <w:name w:val="font7"/>
    <w:basedOn w:val="a"/>
    <w:rsid w:val="0030082C"/>
    <w:pPr>
      <w:widowControl/>
      <w:spacing w:before="100" w:beforeAutospacing="1" w:after="100" w:afterAutospacing="1"/>
      <w:jc w:val="left"/>
    </w:pPr>
    <w:rPr>
      <w:rFonts w:ascii="宋体" w:eastAsia="宋体" w:hAnsi="宋体" w:cs="宋体"/>
      <w:kern w:val="0"/>
      <w:sz w:val="18"/>
      <w:szCs w:val="18"/>
    </w:rPr>
  </w:style>
  <w:style w:type="table" w:customStyle="1" w:styleId="10">
    <w:name w:val="常规1"/>
    <w:basedOn w:val="a1"/>
    <w:rsid w:val="0030082C"/>
    <w:pPr>
      <w:spacing w:before="100" w:beforeAutospacing="1" w:after="100" w:afterAutospacing="1"/>
    </w:pPr>
    <w:rPr>
      <w:rFonts w:ascii="宋体" w:eastAsia="宋体" w:hAnsi="宋体" w:cs="Times New Roman"/>
      <w:color w:val="000000"/>
      <w:kern w:val="0"/>
      <w:sz w:val="22"/>
    </w:rPr>
    <w:tblPr>
      <w:tblInd w:w="0" w:type="dxa"/>
      <w:tblCellMar>
        <w:top w:w="0" w:type="dxa"/>
        <w:left w:w="0" w:type="dxa"/>
        <w:bottom w:w="0" w:type="dxa"/>
        <w:right w:w="0" w:type="dxa"/>
      </w:tblCellMar>
    </w:tblPr>
    <w:tcPr>
      <w:noWrap/>
      <w:vAlign w:val="center"/>
    </w:tcPr>
  </w:style>
  <w:style w:type="paragraph" w:customStyle="1" w:styleId="style0">
    <w:name w:val="style0"/>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style0"/>
    <w:rsid w:val="0030082C"/>
    <w:pPr>
      <w:pBdr>
        <w:top w:val="single" w:sz="4" w:space="0" w:color="auto"/>
        <w:bottom w:val="single" w:sz="4" w:space="0" w:color="auto"/>
        <w:right w:val="single" w:sz="4" w:space="0" w:color="auto"/>
      </w:pBdr>
      <w:jc w:val="center"/>
    </w:pPr>
    <w:rPr>
      <w:rFonts w:ascii="仿宋_GB2312" w:eastAsia="仿宋_GB2312"/>
      <w:b/>
      <w:bCs/>
      <w:sz w:val="28"/>
      <w:szCs w:val="28"/>
    </w:rPr>
  </w:style>
  <w:style w:type="paragraph" w:customStyle="1" w:styleId="xl103">
    <w:name w:val="xl103"/>
    <w:basedOn w:val="style0"/>
    <w:rsid w:val="0030082C"/>
    <w:pPr>
      <w:pBdr>
        <w:top w:val="single" w:sz="4" w:space="0" w:color="auto"/>
        <w:left w:val="single" w:sz="4" w:space="0" w:color="auto"/>
        <w:bottom w:val="single" w:sz="4" w:space="0" w:color="auto"/>
      </w:pBdr>
      <w:jc w:val="center"/>
    </w:pPr>
    <w:rPr>
      <w:rFonts w:ascii="仿宋_GB2312" w:eastAsia="仿宋_GB2312"/>
      <w:b/>
      <w:bCs/>
      <w:sz w:val="28"/>
      <w:szCs w:val="28"/>
    </w:rPr>
  </w:style>
  <w:style w:type="paragraph" w:customStyle="1" w:styleId="xl102">
    <w:name w:val="xl102"/>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101">
    <w:name w:val="xl101"/>
    <w:basedOn w:val="style0"/>
    <w:rsid w:val="0030082C"/>
    <w:pPr>
      <w:pBdr>
        <w:bottom w:val="single" w:sz="4" w:space="0" w:color="auto"/>
      </w:pBdr>
      <w:jc w:val="center"/>
    </w:pPr>
    <w:rPr>
      <w:rFonts w:ascii="方正小标宋_GBK" w:eastAsia="方正小标宋_GBK"/>
      <w:sz w:val="40"/>
      <w:szCs w:val="40"/>
    </w:rPr>
  </w:style>
  <w:style w:type="paragraph" w:customStyle="1" w:styleId="xl100">
    <w:name w:val="xl100"/>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9">
    <w:name w:val="xl99"/>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8">
    <w:name w:val="xl98"/>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7">
    <w:name w:val="xl97"/>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6">
    <w:name w:val="xl96"/>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5">
    <w:name w:val="xl95"/>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4">
    <w:name w:val="xl94"/>
    <w:basedOn w:val="style0"/>
    <w:rsid w:val="0030082C"/>
    <w:pPr>
      <w:jc w:val="center"/>
    </w:pPr>
    <w:rPr>
      <w:rFonts w:ascii="仿宋_GB2312" w:eastAsia="仿宋_GB2312"/>
    </w:rPr>
  </w:style>
  <w:style w:type="paragraph" w:customStyle="1" w:styleId="xl93">
    <w:name w:val="xl93"/>
    <w:basedOn w:val="style0"/>
    <w:rsid w:val="0030082C"/>
    <w:pPr>
      <w:jc w:val="center"/>
    </w:pPr>
    <w:rPr>
      <w:rFonts w:ascii="仿宋_GB2312" w:eastAsia="仿宋_GB2312"/>
    </w:rPr>
  </w:style>
  <w:style w:type="paragraph" w:customStyle="1" w:styleId="xl92">
    <w:name w:val="xl92"/>
    <w:basedOn w:val="style0"/>
    <w:rsid w:val="0030082C"/>
    <w:rPr>
      <w:rFonts w:ascii="仿宋_GB2312" w:eastAsia="仿宋_GB2312"/>
    </w:rPr>
  </w:style>
  <w:style w:type="paragraph" w:customStyle="1" w:styleId="xl91">
    <w:name w:val="xl91"/>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0">
    <w:name w:val="xl90"/>
    <w:basedOn w:val="style0"/>
    <w:rsid w:val="0030082C"/>
    <w:pPr>
      <w:pBdr>
        <w:bottom w:val="single" w:sz="8" w:space="0" w:color="000000"/>
        <w:right w:val="single" w:sz="8" w:space="0" w:color="000000"/>
      </w:pBdr>
      <w:jc w:val="both"/>
      <w:textAlignment w:val="bottom"/>
    </w:pPr>
    <w:rPr>
      <w:rFonts w:ascii="仿宋_GB2312" w:eastAsia="仿宋_GB2312"/>
    </w:rPr>
  </w:style>
  <w:style w:type="paragraph" w:customStyle="1" w:styleId="xl89">
    <w:name w:val="xl89"/>
    <w:basedOn w:val="style0"/>
    <w:rsid w:val="0030082C"/>
    <w:pPr>
      <w:pBdr>
        <w:bottom w:val="single" w:sz="8" w:space="0" w:color="000000"/>
        <w:right w:val="single" w:sz="8" w:space="0" w:color="000000"/>
      </w:pBdr>
      <w:jc w:val="both"/>
    </w:pPr>
    <w:rPr>
      <w:rFonts w:ascii="仿宋_GB2312" w:eastAsia="仿宋_GB2312"/>
    </w:rPr>
  </w:style>
  <w:style w:type="paragraph" w:styleId="a8">
    <w:name w:val="Body Text"/>
    <w:basedOn w:val="a"/>
    <w:link w:val="Char1"/>
    <w:uiPriority w:val="99"/>
    <w:semiHidden/>
    <w:unhideWhenUsed/>
    <w:rsid w:val="0030082C"/>
    <w:pPr>
      <w:spacing w:after="120"/>
    </w:pPr>
    <w:rPr>
      <w:rFonts w:ascii="Calibri" w:eastAsia="宋体" w:hAnsi="Calibri" w:cs="Calibri"/>
      <w:szCs w:val="21"/>
    </w:rPr>
  </w:style>
  <w:style w:type="character" w:customStyle="1" w:styleId="Char1">
    <w:name w:val="正文文本 Char"/>
    <w:basedOn w:val="a0"/>
    <w:link w:val="a8"/>
    <w:uiPriority w:val="99"/>
    <w:semiHidden/>
    <w:rsid w:val="0030082C"/>
    <w:rPr>
      <w:rFonts w:ascii="Calibri" w:eastAsia="宋体" w:hAnsi="Calibri" w:cs="Calibri"/>
      <w:szCs w:val="21"/>
    </w:rPr>
  </w:style>
  <w:style w:type="table" w:styleId="a9">
    <w:name w:val="Table Grid"/>
    <w:basedOn w:val="a1"/>
    <w:uiPriority w:val="39"/>
    <w:rsid w:val="003805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08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082C"/>
    <w:rPr>
      <w:sz w:val="18"/>
      <w:szCs w:val="18"/>
    </w:rPr>
  </w:style>
  <w:style w:type="paragraph" w:styleId="a4">
    <w:name w:val="footer"/>
    <w:basedOn w:val="a"/>
    <w:link w:val="Char0"/>
    <w:uiPriority w:val="99"/>
    <w:unhideWhenUsed/>
    <w:rsid w:val="0030082C"/>
    <w:pPr>
      <w:tabs>
        <w:tab w:val="center" w:pos="4153"/>
        <w:tab w:val="right" w:pos="8306"/>
      </w:tabs>
      <w:snapToGrid w:val="0"/>
      <w:jc w:val="left"/>
    </w:pPr>
    <w:rPr>
      <w:sz w:val="18"/>
      <w:szCs w:val="18"/>
    </w:rPr>
  </w:style>
  <w:style w:type="character" w:customStyle="1" w:styleId="Char0">
    <w:name w:val="页脚 Char"/>
    <w:basedOn w:val="a0"/>
    <w:link w:val="a4"/>
    <w:uiPriority w:val="99"/>
    <w:rsid w:val="0030082C"/>
    <w:rPr>
      <w:sz w:val="18"/>
      <w:szCs w:val="18"/>
    </w:rPr>
  </w:style>
  <w:style w:type="numbering" w:customStyle="1" w:styleId="1">
    <w:name w:val="无列表1"/>
    <w:next w:val="a2"/>
    <w:uiPriority w:val="99"/>
    <w:semiHidden/>
    <w:unhideWhenUsed/>
    <w:rsid w:val="0030082C"/>
  </w:style>
  <w:style w:type="character" w:styleId="a5">
    <w:name w:val="Hyperlink"/>
    <w:uiPriority w:val="99"/>
    <w:semiHidden/>
    <w:unhideWhenUsed/>
    <w:rsid w:val="0030082C"/>
    <w:rPr>
      <w:color w:val="0000FF"/>
      <w:u w:val="single"/>
    </w:rPr>
  </w:style>
  <w:style w:type="character" w:styleId="a6">
    <w:name w:val="FollowedHyperlink"/>
    <w:uiPriority w:val="99"/>
    <w:semiHidden/>
    <w:unhideWhenUsed/>
    <w:rsid w:val="0030082C"/>
    <w:rPr>
      <w:color w:val="800080"/>
      <w:u w:val="single"/>
    </w:rPr>
  </w:style>
  <w:style w:type="paragraph" w:customStyle="1" w:styleId="msonormal0">
    <w:name w:val="msonormal"/>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a7">
    <w:name w:val="常规"/>
    <w:basedOn w:val="a"/>
    <w:rsid w:val="0030082C"/>
    <w:pPr>
      <w:widowControl/>
      <w:spacing w:before="100" w:beforeAutospacing="1" w:after="100" w:afterAutospacing="1"/>
      <w:jc w:val="left"/>
      <w:textAlignment w:val="center"/>
    </w:pPr>
    <w:rPr>
      <w:rFonts w:ascii="宋体" w:eastAsia="宋体" w:hAnsi="宋体" w:cs="宋体"/>
      <w:color w:val="000000"/>
      <w:kern w:val="0"/>
      <w:sz w:val="22"/>
    </w:rPr>
  </w:style>
  <w:style w:type="paragraph" w:customStyle="1" w:styleId="font7">
    <w:name w:val="font7"/>
    <w:basedOn w:val="a"/>
    <w:rsid w:val="0030082C"/>
    <w:pPr>
      <w:widowControl/>
      <w:spacing w:before="100" w:beforeAutospacing="1" w:after="100" w:afterAutospacing="1"/>
      <w:jc w:val="left"/>
    </w:pPr>
    <w:rPr>
      <w:rFonts w:ascii="宋体" w:eastAsia="宋体" w:hAnsi="宋体" w:cs="宋体"/>
      <w:kern w:val="0"/>
      <w:sz w:val="18"/>
      <w:szCs w:val="18"/>
    </w:rPr>
  </w:style>
  <w:style w:type="table" w:customStyle="1" w:styleId="10">
    <w:name w:val="常规1"/>
    <w:basedOn w:val="a1"/>
    <w:rsid w:val="0030082C"/>
    <w:pPr>
      <w:spacing w:before="100" w:beforeAutospacing="1" w:after="100" w:afterAutospacing="1"/>
    </w:pPr>
    <w:rPr>
      <w:rFonts w:ascii="宋体" w:eastAsia="宋体" w:hAnsi="宋体" w:cs="Times New Roman"/>
      <w:color w:val="000000"/>
      <w:kern w:val="0"/>
      <w:sz w:val="22"/>
    </w:rPr>
    <w:tblPr>
      <w:tblInd w:w="0" w:type="dxa"/>
      <w:tblCellMar>
        <w:top w:w="0" w:type="dxa"/>
        <w:left w:w="0" w:type="dxa"/>
        <w:bottom w:w="0" w:type="dxa"/>
        <w:right w:w="0" w:type="dxa"/>
      </w:tblCellMar>
    </w:tblPr>
    <w:tcPr>
      <w:noWrap/>
      <w:vAlign w:val="center"/>
    </w:tcPr>
  </w:style>
  <w:style w:type="paragraph" w:customStyle="1" w:styleId="style0">
    <w:name w:val="style0"/>
    <w:basedOn w:val="a"/>
    <w:rsid w:val="0030082C"/>
    <w:pPr>
      <w:widowControl/>
      <w:spacing w:before="100" w:beforeAutospacing="1" w:after="100" w:afterAutospacing="1"/>
      <w:jc w:val="left"/>
    </w:pPr>
    <w:rPr>
      <w:rFonts w:ascii="宋体" w:eastAsia="宋体" w:hAnsi="宋体" w:cs="宋体"/>
      <w:kern w:val="0"/>
      <w:sz w:val="24"/>
      <w:szCs w:val="24"/>
    </w:rPr>
  </w:style>
  <w:style w:type="paragraph" w:customStyle="1" w:styleId="xl104">
    <w:name w:val="xl104"/>
    <w:basedOn w:val="style0"/>
    <w:rsid w:val="0030082C"/>
    <w:pPr>
      <w:pBdr>
        <w:top w:val="single" w:sz="4" w:space="0" w:color="auto"/>
        <w:bottom w:val="single" w:sz="4" w:space="0" w:color="auto"/>
        <w:right w:val="single" w:sz="4" w:space="0" w:color="auto"/>
      </w:pBdr>
      <w:jc w:val="center"/>
    </w:pPr>
    <w:rPr>
      <w:rFonts w:ascii="仿宋_GB2312" w:eastAsia="仿宋_GB2312"/>
      <w:b/>
      <w:bCs/>
      <w:sz w:val="28"/>
      <w:szCs w:val="28"/>
    </w:rPr>
  </w:style>
  <w:style w:type="paragraph" w:customStyle="1" w:styleId="xl103">
    <w:name w:val="xl103"/>
    <w:basedOn w:val="style0"/>
    <w:rsid w:val="0030082C"/>
    <w:pPr>
      <w:pBdr>
        <w:top w:val="single" w:sz="4" w:space="0" w:color="auto"/>
        <w:left w:val="single" w:sz="4" w:space="0" w:color="auto"/>
        <w:bottom w:val="single" w:sz="4" w:space="0" w:color="auto"/>
      </w:pBdr>
      <w:jc w:val="center"/>
    </w:pPr>
    <w:rPr>
      <w:rFonts w:ascii="仿宋_GB2312" w:eastAsia="仿宋_GB2312"/>
      <w:b/>
      <w:bCs/>
      <w:sz w:val="28"/>
      <w:szCs w:val="28"/>
    </w:rPr>
  </w:style>
  <w:style w:type="paragraph" w:customStyle="1" w:styleId="xl102">
    <w:name w:val="xl102"/>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101">
    <w:name w:val="xl101"/>
    <w:basedOn w:val="style0"/>
    <w:rsid w:val="0030082C"/>
    <w:pPr>
      <w:pBdr>
        <w:bottom w:val="single" w:sz="4" w:space="0" w:color="auto"/>
      </w:pBdr>
      <w:jc w:val="center"/>
    </w:pPr>
    <w:rPr>
      <w:rFonts w:ascii="方正小标宋_GBK" w:eastAsia="方正小标宋_GBK"/>
      <w:sz w:val="40"/>
      <w:szCs w:val="40"/>
    </w:rPr>
  </w:style>
  <w:style w:type="paragraph" w:customStyle="1" w:styleId="xl100">
    <w:name w:val="xl100"/>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9">
    <w:name w:val="xl99"/>
    <w:basedOn w:val="style0"/>
    <w:rsid w:val="0030082C"/>
    <w:pPr>
      <w:pBdr>
        <w:top w:val="single" w:sz="4" w:space="0" w:color="auto"/>
        <w:left w:val="single" w:sz="4" w:space="0" w:color="auto"/>
        <w:right w:val="single" w:sz="4" w:space="0" w:color="auto"/>
      </w:pBdr>
      <w:jc w:val="center"/>
    </w:pPr>
    <w:rPr>
      <w:rFonts w:ascii="仿宋_GB2312" w:eastAsia="仿宋_GB2312"/>
      <w:b/>
      <w:bCs/>
      <w:sz w:val="28"/>
      <w:szCs w:val="28"/>
    </w:rPr>
  </w:style>
  <w:style w:type="paragraph" w:customStyle="1" w:styleId="xl98">
    <w:name w:val="xl98"/>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7">
    <w:name w:val="xl97"/>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6">
    <w:name w:val="xl96"/>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5">
    <w:name w:val="xl95"/>
    <w:basedOn w:val="style0"/>
    <w:rsid w:val="0030082C"/>
    <w:pPr>
      <w:pBdr>
        <w:top w:val="single" w:sz="4" w:space="0" w:color="auto"/>
        <w:left w:val="single" w:sz="4" w:space="0" w:color="auto"/>
        <w:bottom w:val="single" w:sz="4" w:space="0" w:color="auto"/>
        <w:right w:val="single" w:sz="4" w:space="0" w:color="auto"/>
      </w:pBdr>
      <w:jc w:val="center"/>
    </w:pPr>
    <w:rPr>
      <w:rFonts w:ascii="仿宋_GB2312" w:eastAsia="仿宋_GB2312"/>
    </w:rPr>
  </w:style>
  <w:style w:type="paragraph" w:customStyle="1" w:styleId="xl94">
    <w:name w:val="xl94"/>
    <w:basedOn w:val="style0"/>
    <w:rsid w:val="0030082C"/>
    <w:pPr>
      <w:jc w:val="center"/>
    </w:pPr>
    <w:rPr>
      <w:rFonts w:ascii="仿宋_GB2312" w:eastAsia="仿宋_GB2312"/>
    </w:rPr>
  </w:style>
  <w:style w:type="paragraph" w:customStyle="1" w:styleId="xl93">
    <w:name w:val="xl93"/>
    <w:basedOn w:val="style0"/>
    <w:rsid w:val="0030082C"/>
    <w:pPr>
      <w:jc w:val="center"/>
    </w:pPr>
    <w:rPr>
      <w:rFonts w:ascii="仿宋_GB2312" w:eastAsia="仿宋_GB2312"/>
    </w:rPr>
  </w:style>
  <w:style w:type="paragraph" w:customStyle="1" w:styleId="xl92">
    <w:name w:val="xl92"/>
    <w:basedOn w:val="style0"/>
    <w:rsid w:val="0030082C"/>
    <w:rPr>
      <w:rFonts w:ascii="仿宋_GB2312" w:eastAsia="仿宋_GB2312"/>
    </w:rPr>
  </w:style>
  <w:style w:type="paragraph" w:customStyle="1" w:styleId="xl91">
    <w:name w:val="xl91"/>
    <w:basedOn w:val="style0"/>
    <w:rsid w:val="0030082C"/>
    <w:pPr>
      <w:pBdr>
        <w:top w:val="single" w:sz="4" w:space="0" w:color="auto"/>
        <w:left w:val="single" w:sz="4" w:space="0" w:color="auto"/>
        <w:bottom w:val="single" w:sz="4" w:space="0" w:color="auto"/>
        <w:right w:val="single" w:sz="4" w:space="0" w:color="auto"/>
      </w:pBdr>
      <w:shd w:val="clear" w:color="000000" w:fill="FFFFFF"/>
      <w:jc w:val="center"/>
    </w:pPr>
    <w:rPr>
      <w:rFonts w:ascii="仿宋_GB2312" w:eastAsia="仿宋_GB2312"/>
    </w:rPr>
  </w:style>
  <w:style w:type="paragraph" w:customStyle="1" w:styleId="xl90">
    <w:name w:val="xl90"/>
    <w:basedOn w:val="style0"/>
    <w:rsid w:val="0030082C"/>
    <w:pPr>
      <w:pBdr>
        <w:bottom w:val="single" w:sz="8" w:space="0" w:color="000000"/>
        <w:right w:val="single" w:sz="8" w:space="0" w:color="000000"/>
      </w:pBdr>
      <w:jc w:val="both"/>
      <w:textAlignment w:val="bottom"/>
    </w:pPr>
    <w:rPr>
      <w:rFonts w:ascii="仿宋_GB2312" w:eastAsia="仿宋_GB2312"/>
    </w:rPr>
  </w:style>
  <w:style w:type="paragraph" w:customStyle="1" w:styleId="xl89">
    <w:name w:val="xl89"/>
    <w:basedOn w:val="style0"/>
    <w:rsid w:val="0030082C"/>
    <w:pPr>
      <w:pBdr>
        <w:bottom w:val="single" w:sz="8" w:space="0" w:color="000000"/>
        <w:right w:val="single" w:sz="8" w:space="0" w:color="000000"/>
      </w:pBdr>
      <w:jc w:val="both"/>
    </w:pPr>
    <w:rPr>
      <w:rFonts w:ascii="仿宋_GB2312" w:eastAsia="仿宋_GB2312"/>
    </w:rPr>
  </w:style>
  <w:style w:type="paragraph" w:styleId="a8">
    <w:name w:val="Body Text"/>
    <w:basedOn w:val="a"/>
    <w:link w:val="Char1"/>
    <w:uiPriority w:val="99"/>
    <w:semiHidden/>
    <w:unhideWhenUsed/>
    <w:rsid w:val="0030082C"/>
    <w:pPr>
      <w:spacing w:after="120"/>
    </w:pPr>
    <w:rPr>
      <w:rFonts w:ascii="Calibri" w:eastAsia="宋体" w:hAnsi="Calibri" w:cs="Calibri"/>
      <w:szCs w:val="21"/>
    </w:rPr>
  </w:style>
  <w:style w:type="character" w:customStyle="1" w:styleId="Char1">
    <w:name w:val="正文文本 Char"/>
    <w:basedOn w:val="a0"/>
    <w:link w:val="a8"/>
    <w:uiPriority w:val="99"/>
    <w:semiHidden/>
    <w:rsid w:val="0030082C"/>
    <w:rPr>
      <w:rFonts w:ascii="Calibri" w:eastAsia="宋体" w:hAnsi="Calibri" w:cs="Calibri"/>
      <w:szCs w:val="21"/>
    </w:rPr>
  </w:style>
  <w:style w:type="table" w:styleId="a9">
    <w:name w:val="Table Grid"/>
    <w:basedOn w:val="a1"/>
    <w:uiPriority w:val="39"/>
    <w:rsid w:val="003805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900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5822</Words>
  <Characters>33187</Characters>
  <Application>Microsoft Office Word</Application>
  <DocSecurity>0</DocSecurity>
  <Lines>276</Lines>
  <Paragraphs>77</Paragraphs>
  <ScaleCrop>false</ScaleCrop>
  <Company/>
  <LinksUpToDate>false</LinksUpToDate>
  <CharactersWithSpaces>38932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Liu (刘画画)</dc:creator>
  <cp:keywords/>
  <dc:description/>
  <cp:lastModifiedBy>DELL</cp:lastModifiedBy>
  <cp:revision>7</cp:revision>
  <dcterms:created xsi:type="dcterms:W3CDTF">2022-08-25T03:30:00Z</dcterms:created>
  <dcterms:modified xsi:type="dcterms:W3CDTF">2022-08-25T06:33:00Z</dcterms:modified>
</cp:coreProperties>
</file>